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41" w:rsidRDefault="00E80141" w:rsidP="00E80141">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002D571C" w:rsidRPr="002D571C">
        <w:rPr>
          <w:rFonts w:cs="Arial"/>
          <w:sz w:val="24"/>
          <w:szCs w:val="24"/>
        </w:rPr>
        <w:t>R4-2218485</w:t>
      </w:r>
    </w:p>
    <w:p w:rsidR="00E80141" w:rsidRDefault="00E80141" w:rsidP="00E8014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C514F" w:rsidRPr="005C514F">
        <w:rPr>
          <w:rFonts w:ascii="Arial" w:hAnsi="Arial" w:cs="Arial"/>
          <w:b w:val="0"/>
        </w:rPr>
        <w:t>Discussion of the remaining issues for repeater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514F" w:rsidRPr="005C514F">
        <w:rPr>
          <w:rFonts w:ascii="Arial" w:hAnsi="Arial" w:cs="Arial"/>
          <w:b w:val="0"/>
        </w:rPr>
        <w:t>6.1</w:t>
      </w:r>
      <w:r w:rsidR="009D6C6B">
        <w:rPr>
          <w:rFonts w:ascii="Arial" w:hAnsi="Arial" w:cs="Arial" w:hint="eastAsia"/>
          <w:b w:val="0"/>
        </w:rPr>
        <w:t>.</w:t>
      </w:r>
      <w:r w:rsidR="005C514F" w:rsidRPr="005C514F">
        <w:rPr>
          <w:rFonts w:ascii="Arial" w:hAnsi="Arial" w:cs="Arial"/>
          <w:b w:val="0"/>
        </w:rPr>
        <w:t>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331B5B" w:rsidP="004C4C7A">
      <w:pPr>
        <w:spacing w:before="0" w:after="120"/>
        <w:jc w:val="left"/>
        <w:rPr>
          <w:color w:val="000000" w:themeColor="text1"/>
          <w:sz w:val="20"/>
          <w:lang w:val="en-US"/>
        </w:rPr>
      </w:pPr>
      <w:r>
        <w:rPr>
          <w:rFonts w:hint="eastAsia"/>
          <w:color w:val="000000" w:themeColor="text1"/>
          <w:sz w:val="20"/>
          <w:lang w:val="en-US"/>
        </w:rPr>
        <w:t xml:space="preserve">The </w:t>
      </w:r>
      <w:r w:rsidR="00035047" w:rsidRPr="00331B5B">
        <w:rPr>
          <w:lang w:val="en-US"/>
        </w:rPr>
        <w:t>stimulus signal spectral purity requirements</w:t>
      </w:r>
      <w:r w:rsidR="00035047">
        <w:rPr>
          <w:rFonts w:hint="eastAsia"/>
          <w:lang w:val="en-US"/>
        </w:rPr>
        <w:t xml:space="preserve"> for FR1 and FR2 need to be discussed further. </w:t>
      </w:r>
      <w:r w:rsidR="00035047">
        <w:rPr>
          <w:lang w:val="en-US"/>
        </w:rPr>
        <w:t>T</w:t>
      </w:r>
      <w:r w:rsidR="00035047">
        <w:rPr>
          <w:rFonts w:hint="eastAsia"/>
          <w:lang w:val="en-US"/>
        </w:rPr>
        <w:t>his contribution provides our consideration for this issue.</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035047" w:rsidRPr="00035047" w:rsidRDefault="00035047" w:rsidP="00742E08">
      <w:pPr>
        <w:spacing w:before="0" w:after="120"/>
        <w:jc w:val="left"/>
      </w:pPr>
      <w:r w:rsidRPr="00035047">
        <w:rPr>
          <w:lang w:val="en-US"/>
        </w:rPr>
        <w:t>The</w:t>
      </w:r>
      <w:r w:rsidRPr="00035047">
        <w:rPr>
          <w:rFonts w:hint="eastAsia"/>
          <w:lang w:val="en-US"/>
        </w:rPr>
        <w:t xml:space="preserve"> stimulus signal</w:t>
      </w:r>
      <w:r w:rsidR="00742E08">
        <w:rPr>
          <w:rFonts w:hint="eastAsia"/>
          <w:lang w:val="en-US"/>
        </w:rPr>
        <w:t xml:space="preserve"> spectral purity should be good enough to not impact the repeater output performance. OBUE and ACLR are impacted by the stimulus signal. In theory, the input signal</w:t>
      </w:r>
      <w:r w:rsidR="00742E08">
        <w:rPr>
          <w:lang w:val="en-US"/>
        </w:rPr>
        <w:t>’</w:t>
      </w:r>
      <w:r w:rsidR="00742E08">
        <w:rPr>
          <w:rFonts w:hint="eastAsia"/>
          <w:lang w:val="en-US"/>
        </w:rPr>
        <w:t>s relative performance (dBc) can be 10 dB less than the output signal then the output signal</w:t>
      </w:r>
      <w:r w:rsidR="00742E08">
        <w:rPr>
          <w:lang w:val="en-US"/>
        </w:rPr>
        <w:t>’</w:t>
      </w:r>
      <w:r w:rsidR="00742E08">
        <w:rPr>
          <w:rFonts w:hint="eastAsia"/>
          <w:lang w:val="en-US"/>
        </w:rPr>
        <w:t xml:space="preserve">s performance is </w:t>
      </w:r>
      <w:r w:rsidR="00742E08">
        <w:rPr>
          <w:lang w:val="en-US"/>
        </w:rPr>
        <w:t>depredated</w:t>
      </w:r>
      <w:r w:rsidR="00742E08">
        <w:rPr>
          <w:rFonts w:hint="eastAsia"/>
          <w:lang w:val="en-US"/>
        </w:rPr>
        <w:t xml:space="preserve"> 0.1 dB. This can be a target to set the stimulus signal</w:t>
      </w:r>
      <w:r w:rsidR="00742E08">
        <w:rPr>
          <w:lang w:val="en-US"/>
        </w:rPr>
        <w:t xml:space="preserve"> spectral purity.</w:t>
      </w:r>
    </w:p>
    <w:p w:rsidR="00E67718" w:rsidRDefault="00035047" w:rsidP="00292806">
      <w:pPr>
        <w:pStyle w:val="2ChapterXXStatementh22Header2l2Level2Headhea"/>
        <w:numPr>
          <w:ilvl w:val="1"/>
          <w:numId w:val="4"/>
        </w:numPr>
      </w:pPr>
      <w:r>
        <w:rPr>
          <w:rFonts w:hint="eastAsia"/>
        </w:rPr>
        <w:t>FR1 stimulus signal</w:t>
      </w:r>
    </w:p>
    <w:p w:rsidR="00742E08" w:rsidRDefault="00742E08" w:rsidP="00035047">
      <w:pPr>
        <w:spacing w:before="0" w:after="120"/>
        <w:jc w:val="left"/>
      </w:pPr>
      <w:r>
        <w:rPr>
          <w:rFonts w:hint="eastAsia"/>
        </w:rPr>
        <w:t>For ACLR</w:t>
      </w:r>
      <w:r w:rsidR="009D6C6B">
        <w:rPr>
          <w:rFonts w:hint="eastAsia"/>
        </w:rPr>
        <w:t>,</w:t>
      </w:r>
      <w:r>
        <w:rPr>
          <w:rFonts w:hint="eastAsia"/>
        </w:rPr>
        <w:t xml:space="preserve"> it</w:t>
      </w:r>
      <w:r>
        <w:t>’</w:t>
      </w:r>
      <w:r>
        <w:rPr>
          <w:rFonts w:hint="eastAsia"/>
        </w:rPr>
        <w:t>s not very difficult</w:t>
      </w:r>
      <w:r w:rsidR="009D6C6B">
        <w:rPr>
          <w:rFonts w:hint="eastAsia"/>
        </w:rPr>
        <w:t xml:space="preserve"> to be defined</w:t>
      </w:r>
      <w:r>
        <w:rPr>
          <w:rFonts w:hint="eastAsia"/>
        </w:rPr>
        <w:t xml:space="preserve"> that repeater</w:t>
      </w:r>
      <w:r>
        <w:t>’</w:t>
      </w:r>
      <w:r>
        <w:rPr>
          <w:rFonts w:hint="eastAsia"/>
        </w:rPr>
        <w:t>s requirement minus 10 dB can be the stimulus signal spectral purity requirements.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742E08" w:rsidTr="00742E08">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742E08" w:rsidRDefault="00742E08">
            <w:pPr>
              <w:pStyle w:val="TAH"/>
              <w:rPr>
                <w:lang w:eastAsia="en-GB"/>
              </w:rPr>
            </w:pPr>
            <w:r>
              <w:rPr>
                <w:lang w:eastAsia="en-GB"/>
              </w:rPr>
              <w:t>nominal channel bandwidth of l</w:t>
            </w:r>
            <w:r>
              <w:rPr>
                <w:rFonts w:cs="Arial"/>
                <w:lang w:eastAsia="en-GB"/>
              </w:rPr>
              <w:t>owest/highest carrier</w:t>
            </w:r>
            <w:r>
              <w:rPr>
                <w:lang w:eastAsia="en-GB"/>
              </w:rPr>
              <w:t xml:space="preserve"> transmitted </w:t>
            </w:r>
            <w:r>
              <w:rPr>
                <w:rFonts w:cs="Arial"/>
                <w:lang w:eastAsia="en-GB"/>
              </w:rPr>
              <w:t>BW</w:t>
            </w:r>
            <w:r>
              <w:rPr>
                <w:rFonts w:cs="Arial"/>
                <w:vertAlign w:val="subscript"/>
                <w:lang w:eastAsia="en-GB"/>
              </w:rPr>
              <w:t>Channel</w:t>
            </w:r>
            <w:r>
              <w:rPr>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rsidR="00742E08" w:rsidRDefault="00742E08" w:rsidP="00742E08">
            <w:pPr>
              <w:pStyle w:val="TAH"/>
              <w:rPr>
                <w:lang w:eastAsia="en-GB"/>
              </w:rPr>
            </w:pPr>
            <w:r>
              <w:rPr>
                <w:lang w:eastAsia="en-GB"/>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742E08" w:rsidRDefault="00742E08">
            <w:pPr>
              <w:pStyle w:val="TAH"/>
              <w:rPr>
                <w:lang w:eastAsia="en-GB"/>
              </w:rPr>
            </w:pPr>
            <w:r>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742E08" w:rsidRDefault="00742E08">
            <w:pPr>
              <w:pStyle w:val="TAH"/>
              <w:rPr>
                <w:lang w:eastAsia="en-GB"/>
              </w:rPr>
            </w:pPr>
            <w:r>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742E08" w:rsidRDefault="00742E08">
            <w:pPr>
              <w:pStyle w:val="TAH"/>
              <w:rPr>
                <w:lang w:eastAsia="en-GB"/>
              </w:rPr>
            </w:pPr>
            <w:r>
              <w:rPr>
                <w:lang w:eastAsia="en-GB"/>
              </w:rPr>
              <w:t>ACLR limit</w:t>
            </w:r>
          </w:p>
        </w:tc>
      </w:tr>
      <w:tr w:rsidR="00742E08" w:rsidTr="00742E08">
        <w:trPr>
          <w:cantSplit/>
          <w:jc w:val="center"/>
        </w:trPr>
        <w:tc>
          <w:tcPr>
            <w:tcW w:w="2203" w:type="dxa"/>
            <w:tcBorders>
              <w:top w:val="single" w:sz="4" w:space="0" w:color="auto"/>
              <w:left w:val="single" w:sz="4" w:space="0" w:color="auto"/>
              <w:bottom w:val="nil"/>
              <w:right w:val="single" w:sz="4" w:space="0" w:color="auto"/>
            </w:tcBorders>
            <w:hideMark/>
          </w:tcPr>
          <w:p w:rsidR="00742E08" w:rsidRDefault="00742E08">
            <w:pPr>
              <w:pStyle w:val="TAL"/>
              <w:rPr>
                <w:lang w:eastAsia="zh-CN"/>
              </w:rPr>
            </w:pPr>
            <w:r>
              <w:rPr>
                <w:lang w:eastAsia="en-GB"/>
              </w:rPr>
              <w:t>min(100 MHz, BW</w:t>
            </w:r>
            <w:r>
              <w:rPr>
                <w:i/>
                <w:vertAlign w:val="subscript"/>
                <w:lang w:eastAsia="en-GB"/>
              </w:rPr>
              <w:t>passband</w:t>
            </w:r>
            <w:r>
              <w:rPr>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rsidR="00742E08" w:rsidRDefault="00742E08">
            <w:pPr>
              <w:pStyle w:val="TAC"/>
              <w:rPr>
                <w:rFonts w:cs="v5.0.0"/>
                <w:lang w:eastAsia="en-GB"/>
              </w:rPr>
            </w:pPr>
            <w:r>
              <w:rPr>
                <w:lang w:eastAsia="en-GB"/>
              </w:rPr>
              <w:t>BW</w:t>
            </w:r>
            <w:r>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742E08" w:rsidRDefault="00742E08">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742E08" w:rsidRDefault="00742E08">
            <w:pPr>
              <w:pStyle w:val="TAC"/>
              <w:rPr>
                <w:rFonts w:cs="v5.0.0"/>
                <w:lang w:eastAsia="en-GB"/>
              </w:rPr>
            </w:pPr>
            <w:r>
              <w:rPr>
                <w:rFonts w:cs="v5.0.0"/>
                <w:lang w:eastAsia="en-GB"/>
              </w:rPr>
              <w:t>Square (</w:t>
            </w:r>
            <w:r>
              <w:rPr>
                <w:lang w:eastAsia="en-GB"/>
              </w:rPr>
              <w:t>BW</w:t>
            </w:r>
            <w:r>
              <w:rPr>
                <w:vertAlign w:val="subscript"/>
                <w:lang w:eastAsia="en-GB"/>
              </w:rPr>
              <w:t>Config</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742E08" w:rsidRPr="00742E08" w:rsidRDefault="00742E08">
            <w:pPr>
              <w:pStyle w:val="TAC"/>
              <w:rPr>
                <w:rFonts w:cs="v5.0.0"/>
                <w:highlight w:val="yellow"/>
                <w:lang w:eastAsia="en-GB"/>
              </w:rPr>
            </w:pPr>
            <w:r w:rsidRPr="00742E08">
              <w:rPr>
                <w:rFonts w:cs="v5.0.0" w:hint="eastAsia"/>
                <w:highlight w:val="yellow"/>
                <w:lang w:eastAsia="zh-CN"/>
              </w:rPr>
              <w:t>5</w:t>
            </w:r>
            <w:r w:rsidRPr="00742E08">
              <w:rPr>
                <w:rFonts w:cs="v5.0.0"/>
                <w:highlight w:val="yellow"/>
                <w:lang w:eastAsia="en-GB"/>
              </w:rPr>
              <w:t>5 dB</w:t>
            </w:r>
          </w:p>
        </w:tc>
      </w:tr>
      <w:tr w:rsidR="00742E08" w:rsidTr="00742E08">
        <w:trPr>
          <w:cantSplit/>
          <w:jc w:val="center"/>
        </w:trPr>
        <w:tc>
          <w:tcPr>
            <w:tcW w:w="2203" w:type="dxa"/>
            <w:tcBorders>
              <w:top w:val="nil"/>
              <w:left w:val="single" w:sz="4" w:space="0" w:color="auto"/>
              <w:bottom w:val="single" w:sz="4" w:space="0" w:color="auto"/>
              <w:right w:val="single" w:sz="4" w:space="0" w:color="auto"/>
            </w:tcBorders>
            <w:hideMark/>
          </w:tcPr>
          <w:p w:rsidR="00742E08" w:rsidRDefault="00742E08">
            <w:pPr>
              <w:spacing w:after="0"/>
              <w:rPr>
                <w:lang w:eastAsia="en-GB"/>
              </w:rPr>
            </w:pPr>
          </w:p>
        </w:tc>
        <w:tc>
          <w:tcPr>
            <w:tcW w:w="2192" w:type="dxa"/>
            <w:tcBorders>
              <w:top w:val="single" w:sz="6" w:space="0" w:color="auto"/>
              <w:left w:val="single" w:sz="4" w:space="0" w:color="auto"/>
              <w:bottom w:val="single" w:sz="6" w:space="0" w:color="auto"/>
              <w:right w:val="single" w:sz="6" w:space="0" w:color="auto"/>
            </w:tcBorders>
            <w:hideMark/>
          </w:tcPr>
          <w:p w:rsidR="00742E08" w:rsidRDefault="00742E08">
            <w:pPr>
              <w:pStyle w:val="TAC"/>
              <w:rPr>
                <w:rFonts w:cs="v5.0.0"/>
                <w:lang w:eastAsia="en-GB"/>
              </w:rPr>
            </w:pPr>
            <w:r>
              <w:rPr>
                <w:rFonts w:cs="v5.0.0"/>
                <w:lang w:eastAsia="en-GB"/>
              </w:rPr>
              <w:t xml:space="preserve">2 x </w:t>
            </w:r>
            <w:r>
              <w:rPr>
                <w:lang w:eastAsia="en-GB"/>
              </w:rPr>
              <w:t>BW</w:t>
            </w:r>
            <w:r>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742E08" w:rsidRDefault="00742E08">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742E08" w:rsidRDefault="00742E08">
            <w:pPr>
              <w:pStyle w:val="TAC"/>
              <w:rPr>
                <w:rFonts w:cs="v5.0.0"/>
                <w:lang w:eastAsia="en-GB"/>
              </w:rPr>
            </w:pPr>
            <w:r>
              <w:rPr>
                <w:rFonts w:cs="v5.0.0"/>
                <w:lang w:eastAsia="en-GB"/>
              </w:rPr>
              <w:t>Square (</w:t>
            </w:r>
            <w:r>
              <w:rPr>
                <w:lang w:eastAsia="en-GB"/>
              </w:rPr>
              <w:t>BW</w:t>
            </w:r>
            <w:r>
              <w:rPr>
                <w:vertAlign w:val="subscript"/>
                <w:lang w:eastAsia="en-GB"/>
              </w:rPr>
              <w:t>Config</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742E08" w:rsidRPr="00742E08" w:rsidRDefault="00742E08">
            <w:pPr>
              <w:pStyle w:val="TAC"/>
              <w:rPr>
                <w:rFonts w:cs="v5.0.0"/>
                <w:highlight w:val="yellow"/>
                <w:lang w:eastAsia="en-GB"/>
              </w:rPr>
            </w:pPr>
            <w:r w:rsidRPr="00742E08">
              <w:rPr>
                <w:rFonts w:cs="v5.0.0" w:hint="eastAsia"/>
                <w:highlight w:val="yellow"/>
                <w:lang w:eastAsia="zh-CN"/>
              </w:rPr>
              <w:t>5</w:t>
            </w:r>
            <w:r w:rsidRPr="00742E08">
              <w:rPr>
                <w:rFonts w:cs="v5.0.0"/>
                <w:highlight w:val="yellow"/>
                <w:lang w:eastAsia="en-GB"/>
              </w:rPr>
              <w:t>5 dB</w:t>
            </w:r>
          </w:p>
        </w:tc>
      </w:tr>
    </w:tbl>
    <w:p w:rsidR="00742E08" w:rsidRDefault="00742E08" w:rsidP="00035047">
      <w:pPr>
        <w:spacing w:before="0" w:after="120"/>
        <w:jc w:val="left"/>
      </w:pPr>
    </w:p>
    <w:p w:rsidR="00742E08" w:rsidRDefault="00A135A6" w:rsidP="00035047">
      <w:pPr>
        <w:spacing w:before="0" w:after="120"/>
        <w:jc w:val="left"/>
      </w:pPr>
      <w:r>
        <w:rPr>
          <w:rFonts w:hint="eastAsia"/>
        </w:rPr>
        <w:t xml:space="preserve">ACLR requirement only have the relative requirement in the BW of carrier. OBUE </w:t>
      </w:r>
      <w:r w:rsidR="00754F06">
        <w:rPr>
          <w:rFonts w:hint="eastAsia"/>
        </w:rPr>
        <w:t>requirement defines the emission for frequency points near the pass band in a more refined way. However, OBUE requirements are defined in absolute values. Different requirements are defined for different classes and repeater gain may be different in the real implementations. It</w:t>
      </w:r>
      <w:r w:rsidR="00754F06">
        <w:t>’</w:t>
      </w:r>
      <w:r w:rsidR="00754F06">
        <w:rPr>
          <w:rFonts w:hint="eastAsia"/>
        </w:rPr>
        <w:t xml:space="preserve">s not practical to define the stimulus </w:t>
      </w:r>
      <w:r w:rsidR="00754F06" w:rsidRPr="00035047">
        <w:rPr>
          <w:rFonts w:hint="eastAsia"/>
          <w:lang w:val="en-US"/>
        </w:rPr>
        <w:t>signal</w:t>
      </w:r>
      <w:r w:rsidR="00754F06">
        <w:rPr>
          <w:rFonts w:hint="eastAsia"/>
          <w:lang w:val="en-US"/>
        </w:rPr>
        <w:t xml:space="preserve"> spectral purity requirement in absolute value. There may be concerns that if there</w:t>
      </w:r>
      <w:r w:rsidR="00754F06">
        <w:rPr>
          <w:lang w:val="en-US"/>
        </w:rPr>
        <w:t>’</w:t>
      </w:r>
      <w:r w:rsidR="00754F06">
        <w:rPr>
          <w:rFonts w:hint="eastAsia"/>
          <w:lang w:val="en-US"/>
        </w:rPr>
        <w:t>s no requirement corresponding to OBUE requirement, stimulus signal performance may impact the repeater</w:t>
      </w:r>
      <w:r w:rsidR="00754F06">
        <w:rPr>
          <w:lang w:val="en-US"/>
        </w:rPr>
        <w:t>’</w:t>
      </w:r>
      <w:r w:rsidR="00754F06">
        <w:rPr>
          <w:rFonts w:hint="eastAsia"/>
          <w:lang w:val="en-US"/>
        </w:rPr>
        <w:t xml:space="preserve">s </w:t>
      </w:r>
      <w:r w:rsidR="00754F06">
        <w:rPr>
          <w:lang w:val="en-US"/>
        </w:rPr>
        <w:t>output</w:t>
      </w:r>
      <w:r w:rsidR="00754F06">
        <w:rPr>
          <w:rFonts w:hint="eastAsia"/>
          <w:lang w:val="en-US"/>
        </w:rPr>
        <w:t xml:space="preserve"> signal which can</w:t>
      </w:r>
      <w:r w:rsidR="00754F06">
        <w:rPr>
          <w:lang w:val="en-US"/>
        </w:rPr>
        <w:t>’</w:t>
      </w:r>
      <w:r w:rsidR="00754F06">
        <w:rPr>
          <w:rFonts w:hint="eastAsia"/>
          <w:lang w:val="en-US"/>
        </w:rPr>
        <w:t xml:space="preserve">t pass the requirements. To solve this concern, the proposal in [2] can be used that a clarification </w:t>
      </w:r>
      <w:r w:rsidR="00754F06">
        <w:rPr>
          <w:lang w:val="en-US"/>
        </w:rPr>
        <w:t>can</w:t>
      </w:r>
      <w:r w:rsidR="00754F06">
        <w:rPr>
          <w:rFonts w:hint="eastAsia"/>
          <w:lang w:val="en-US"/>
        </w:rPr>
        <w:t xml:space="preserve"> be assed in the </w:t>
      </w:r>
      <w:r w:rsidR="00754F06">
        <w:rPr>
          <w:lang w:val="en-US"/>
        </w:rPr>
        <w:t>specification</w:t>
      </w:r>
      <w:r w:rsidR="00754F06">
        <w:rPr>
          <w:rFonts w:hint="eastAsia"/>
          <w:lang w:val="en-US"/>
        </w:rPr>
        <w:t xml:space="preserve"> to guarantee the OBUE performance.</w:t>
      </w:r>
    </w:p>
    <w:p w:rsidR="00E67718" w:rsidRDefault="00754F06" w:rsidP="00E67718">
      <w:pPr>
        <w:spacing w:before="0" w:after="120"/>
        <w:jc w:val="left"/>
        <w:rPr>
          <w:color w:val="000000" w:themeColor="text1"/>
          <w:sz w:val="20"/>
          <w:lang w:val="en-US"/>
        </w:rPr>
      </w:pPr>
      <w:r>
        <w:rPr>
          <w:rFonts w:hint="eastAsia"/>
          <w:color w:val="000000" w:themeColor="text1"/>
          <w:sz w:val="20"/>
          <w:lang w:val="en-US"/>
        </w:rPr>
        <w:t>The analysis for FR2 is very similar, we have the following proposal for both FR1 and FR2,</w:t>
      </w:r>
    </w:p>
    <w:p w:rsidR="00A135A6" w:rsidRPr="00754F06" w:rsidRDefault="00A135A6" w:rsidP="00E67718">
      <w:pPr>
        <w:spacing w:before="0" w:after="120"/>
        <w:jc w:val="left"/>
        <w:rPr>
          <w:b/>
          <w:color w:val="000000" w:themeColor="text1"/>
          <w:sz w:val="20"/>
          <w:lang w:val="en-US"/>
        </w:rPr>
      </w:pPr>
      <w:r w:rsidRPr="00754F06">
        <w:rPr>
          <w:rFonts w:hint="eastAsia"/>
          <w:b/>
          <w:color w:val="000000" w:themeColor="text1"/>
          <w:sz w:val="20"/>
          <w:lang w:val="en-US"/>
        </w:rPr>
        <w:t>Proposal</w:t>
      </w:r>
      <w:r w:rsidR="00754F06" w:rsidRPr="00754F06">
        <w:rPr>
          <w:rFonts w:hint="eastAsia"/>
          <w:b/>
          <w:color w:val="000000" w:themeColor="text1"/>
          <w:sz w:val="20"/>
          <w:lang w:val="en-US"/>
        </w:rPr>
        <w:t xml:space="preserve"> 1</w:t>
      </w:r>
      <w:r w:rsidRPr="00754F06">
        <w:rPr>
          <w:rFonts w:hint="eastAsia"/>
          <w:b/>
          <w:color w:val="000000" w:themeColor="text1"/>
          <w:sz w:val="20"/>
          <w:lang w:val="en-US"/>
        </w:rPr>
        <w:t xml:space="preserve">: Using repeater relative ACLR+10 dB requirement to define the </w:t>
      </w:r>
      <w:r w:rsidRPr="00754F06">
        <w:rPr>
          <w:b/>
          <w:color w:val="000000" w:themeColor="text1"/>
          <w:sz w:val="20"/>
          <w:lang w:val="en-US"/>
        </w:rPr>
        <w:t>stimulus signal spectral purity requirements</w:t>
      </w:r>
      <w:r w:rsidR="00754F06" w:rsidRPr="00754F06">
        <w:rPr>
          <w:rFonts w:hint="eastAsia"/>
          <w:b/>
          <w:color w:val="000000" w:themeColor="text1"/>
          <w:sz w:val="20"/>
          <w:lang w:val="en-US"/>
        </w:rPr>
        <w:t xml:space="preserve"> for both FR1 and FR2.</w:t>
      </w:r>
    </w:p>
    <w:p w:rsidR="00A135A6" w:rsidRPr="00754F06" w:rsidRDefault="00A135A6" w:rsidP="00E67718">
      <w:pPr>
        <w:spacing w:before="0" w:after="120"/>
        <w:jc w:val="left"/>
        <w:rPr>
          <w:b/>
          <w:color w:val="000000" w:themeColor="text1"/>
          <w:sz w:val="20"/>
          <w:lang w:val="en-US"/>
        </w:rPr>
      </w:pPr>
      <w:r w:rsidRPr="00754F06">
        <w:rPr>
          <w:rFonts w:hint="eastAsia"/>
          <w:b/>
          <w:color w:val="000000" w:themeColor="text1"/>
          <w:sz w:val="20"/>
          <w:lang w:val="en-US"/>
        </w:rPr>
        <w:t xml:space="preserve">Proposal 2: Add a note to </w:t>
      </w:r>
      <w:r w:rsidR="00754F06" w:rsidRPr="00754F06">
        <w:rPr>
          <w:rFonts w:hint="eastAsia"/>
          <w:b/>
          <w:color w:val="000000" w:themeColor="text1"/>
          <w:sz w:val="20"/>
          <w:lang w:val="en-US"/>
        </w:rPr>
        <w:t>clarify that the stimulus signal shouldn</w:t>
      </w:r>
      <w:r w:rsidR="00754F06" w:rsidRPr="00754F06">
        <w:rPr>
          <w:b/>
          <w:color w:val="000000" w:themeColor="text1"/>
          <w:sz w:val="20"/>
          <w:lang w:val="en-US"/>
        </w:rPr>
        <w:t>’</w:t>
      </w:r>
      <w:r w:rsidR="00754F06" w:rsidRPr="00754F06">
        <w:rPr>
          <w:rFonts w:hint="eastAsia"/>
          <w:b/>
          <w:color w:val="000000" w:themeColor="text1"/>
          <w:sz w:val="20"/>
          <w:lang w:val="en-US"/>
        </w:rPr>
        <w:t>t be the restriction for repeater to pass the requirements.</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lastRenderedPageBreak/>
        <w:t>Summary</w:t>
      </w:r>
    </w:p>
    <w:p w:rsidR="00F75357" w:rsidRDefault="00C42D35" w:rsidP="00427ECC">
      <w:pPr>
        <w:spacing w:before="0" w:after="120"/>
        <w:jc w:val="left"/>
        <w:rPr>
          <w:lang w:val="en-US"/>
        </w:rPr>
      </w:pPr>
      <w:r>
        <w:rPr>
          <w:rFonts w:hint="eastAsia"/>
          <w:lang w:val="en-US"/>
        </w:rPr>
        <w:t xml:space="preserve">This contribution provides our further consideration </w:t>
      </w:r>
      <w:r w:rsidR="00D409B0">
        <w:rPr>
          <w:rFonts w:hint="eastAsia"/>
          <w:lang w:val="en-US"/>
        </w:rPr>
        <w:t>for t</w:t>
      </w:r>
      <w:r w:rsidR="00D409B0">
        <w:rPr>
          <w:rFonts w:hint="eastAsia"/>
          <w:color w:val="000000" w:themeColor="text1"/>
          <w:sz w:val="20"/>
          <w:lang w:val="en-US"/>
        </w:rPr>
        <w:t xml:space="preserve">he </w:t>
      </w:r>
      <w:r w:rsidR="00D409B0" w:rsidRPr="00331B5B">
        <w:rPr>
          <w:lang w:val="en-US"/>
        </w:rPr>
        <w:t>stimulus signal spectral purity requirements</w:t>
      </w:r>
      <w:r w:rsidR="00B84DED">
        <w:rPr>
          <w:rFonts w:hint="eastAsia"/>
          <w:lang w:val="en-US"/>
        </w:rPr>
        <w:t>.</w:t>
      </w:r>
      <w:r w:rsidR="00D409B0">
        <w:rPr>
          <w:rFonts w:hint="eastAsia"/>
          <w:lang w:val="en-US"/>
        </w:rPr>
        <w:t xml:space="preserve"> We have the following proposals,</w:t>
      </w:r>
    </w:p>
    <w:p w:rsidR="00754F06" w:rsidRPr="00754F06" w:rsidRDefault="00754F06" w:rsidP="00754F06">
      <w:pPr>
        <w:spacing w:before="0" w:after="120"/>
        <w:jc w:val="left"/>
        <w:rPr>
          <w:b/>
          <w:color w:val="000000" w:themeColor="text1"/>
          <w:sz w:val="20"/>
          <w:lang w:val="en-US"/>
        </w:rPr>
      </w:pPr>
      <w:r w:rsidRPr="00754F06">
        <w:rPr>
          <w:rFonts w:hint="eastAsia"/>
          <w:b/>
          <w:color w:val="000000" w:themeColor="text1"/>
          <w:sz w:val="20"/>
          <w:lang w:val="en-US"/>
        </w:rPr>
        <w:t xml:space="preserve">Proposal 1: Using repeater relative ACLR+10 dB requirement to define the </w:t>
      </w:r>
      <w:r w:rsidRPr="00754F06">
        <w:rPr>
          <w:b/>
          <w:color w:val="000000" w:themeColor="text1"/>
          <w:sz w:val="20"/>
          <w:lang w:val="en-US"/>
        </w:rPr>
        <w:t>stimulus signal spectral purity requirements</w:t>
      </w:r>
      <w:r w:rsidRPr="00754F06">
        <w:rPr>
          <w:rFonts w:hint="eastAsia"/>
          <w:b/>
          <w:color w:val="000000" w:themeColor="text1"/>
          <w:sz w:val="20"/>
          <w:lang w:val="en-US"/>
        </w:rPr>
        <w:t xml:space="preserve"> for both FR1 and FR2.</w:t>
      </w:r>
    </w:p>
    <w:p w:rsidR="00754F06" w:rsidRPr="00754F06" w:rsidRDefault="00754F06" w:rsidP="00427ECC">
      <w:pPr>
        <w:spacing w:before="0" w:after="120"/>
        <w:jc w:val="left"/>
        <w:rPr>
          <w:lang w:val="en-US"/>
        </w:rPr>
      </w:pPr>
      <w:r w:rsidRPr="00754F06">
        <w:rPr>
          <w:rFonts w:hint="eastAsia"/>
          <w:b/>
          <w:color w:val="000000" w:themeColor="text1"/>
          <w:sz w:val="20"/>
          <w:lang w:val="en-US"/>
        </w:rPr>
        <w:t>Proposal 2: Add a note to clarify that the stimulus signal shouldn</w:t>
      </w:r>
      <w:r w:rsidRPr="00754F06">
        <w:rPr>
          <w:b/>
          <w:color w:val="000000" w:themeColor="text1"/>
          <w:sz w:val="20"/>
          <w:lang w:val="en-US"/>
        </w:rPr>
        <w:t>’</w:t>
      </w:r>
      <w:r w:rsidRPr="00754F06">
        <w:rPr>
          <w:rFonts w:hint="eastAsia"/>
          <w:b/>
          <w:color w:val="000000" w:themeColor="text1"/>
          <w:sz w:val="20"/>
          <w:lang w:val="en-US"/>
        </w:rPr>
        <w:t>t be the restriction for repeater to pass the requirements.</w:t>
      </w:r>
      <w:bookmarkStart w:id="1" w:name="_GoBack"/>
      <w:bookmarkEnd w:id="1"/>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275115" w:rsidRDefault="001A3C2A" w:rsidP="00331B5B">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 xml:space="preserve">] </w:t>
      </w:r>
      <w:r w:rsidR="00597F71" w:rsidRPr="00331B5B">
        <w:rPr>
          <w:lang w:val="en-US"/>
        </w:rPr>
        <w:t>R4-2217298</w:t>
      </w:r>
      <w:r w:rsidR="00331B5B">
        <w:rPr>
          <w:rFonts w:hint="eastAsia"/>
          <w:lang w:val="en-US"/>
        </w:rPr>
        <w:t xml:space="preserve">, </w:t>
      </w:r>
      <w:r w:rsidR="00331B5B">
        <w:rPr>
          <w:lang w:val="en-US"/>
        </w:rPr>
        <w:t>“</w:t>
      </w:r>
      <w:r w:rsidR="00597F71" w:rsidRPr="00331B5B">
        <w:rPr>
          <w:lang w:val="en-US"/>
        </w:rPr>
        <w:t>WF on stimulus signal spectral purity requirements for FR1 and FR2</w:t>
      </w:r>
      <w:r w:rsidR="00331B5B">
        <w:rPr>
          <w:lang w:val="en-US"/>
        </w:rPr>
        <w:t>”</w:t>
      </w:r>
      <w:r w:rsidR="00331B5B">
        <w:rPr>
          <w:rFonts w:hint="eastAsia"/>
          <w:lang w:val="en-US"/>
        </w:rPr>
        <w:t>, Huawei</w:t>
      </w:r>
    </w:p>
    <w:p w:rsidR="00331B5B" w:rsidRPr="00331B5B" w:rsidRDefault="00331B5B" w:rsidP="00331B5B">
      <w:pPr>
        <w:tabs>
          <w:tab w:val="num" w:pos="720"/>
        </w:tabs>
        <w:spacing w:before="0" w:after="120"/>
        <w:jc w:val="left"/>
        <w:rPr>
          <w:lang w:val="en-US"/>
        </w:rPr>
      </w:pPr>
      <w:r>
        <w:rPr>
          <w:rFonts w:hint="eastAsia"/>
          <w:lang w:val="en-US"/>
        </w:rPr>
        <w:t xml:space="preserve">[2] </w:t>
      </w:r>
      <w:r w:rsidRPr="00331B5B">
        <w:rPr>
          <w:lang w:val="en-US"/>
        </w:rPr>
        <w:t>R4-2217511</w:t>
      </w:r>
      <w:r>
        <w:rPr>
          <w:rFonts w:hint="eastAsia"/>
          <w:lang w:val="en-US"/>
        </w:rPr>
        <w:t xml:space="preserve">, </w:t>
      </w:r>
      <w:r>
        <w:rPr>
          <w:lang w:val="en-US"/>
        </w:rPr>
        <w:t>“</w:t>
      </w:r>
      <w:r w:rsidRPr="00331B5B">
        <w:rPr>
          <w:lang w:val="en-US"/>
        </w:rPr>
        <w:t>Email discussion summary for [104-bis-e][302] NR_Repeater_RFConformance_Part1</w:t>
      </w:r>
      <w:r w:rsidR="000637C7">
        <w:rPr>
          <w:lang w:val="en-US"/>
        </w:rPr>
        <w:t>”</w:t>
      </w:r>
    </w:p>
    <w:p w:rsidR="00583570" w:rsidRDefault="00331B5B" w:rsidP="00331B5B">
      <w:pPr>
        <w:tabs>
          <w:tab w:val="num" w:pos="720"/>
        </w:tabs>
        <w:spacing w:before="0" w:after="120"/>
        <w:jc w:val="left"/>
        <w:rPr>
          <w:lang w:val="en-US"/>
        </w:rPr>
      </w:pPr>
      <w:r>
        <w:rPr>
          <w:rFonts w:hint="eastAsia"/>
          <w:lang w:val="en-US"/>
        </w:rPr>
        <w:t xml:space="preserve">[3] </w:t>
      </w:r>
      <w:r w:rsidRPr="00331B5B">
        <w:rPr>
          <w:lang w:val="en-US"/>
        </w:rPr>
        <w:t>R4-2217477</w:t>
      </w:r>
      <w:r>
        <w:rPr>
          <w:rFonts w:hint="eastAsia"/>
          <w:lang w:val="en-US"/>
        </w:rPr>
        <w:t xml:space="preserve">, </w:t>
      </w:r>
      <w:r>
        <w:rPr>
          <w:lang w:val="en-US"/>
        </w:rPr>
        <w:t>“</w:t>
      </w:r>
      <w:r w:rsidRPr="00331B5B">
        <w:rPr>
          <w:lang w:val="en-US"/>
        </w:rPr>
        <w:t>Email discussion summary for [104-bis-e][303] NR_Repeater_RFConformance_Part2</w:t>
      </w:r>
      <w:r w:rsidR="000637C7">
        <w:rPr>
          <w:lang w:val="en-US"/>
        </w:rPr>
        <w:t>”</w:t>
      </w:r>
    </w:p>
    <w:p w:rsidR="00A135A6" w:rsidRPr="00A135A6" w:rsidRDefault="00A135A6" w:rsidP="00331B5B">
      <w:pPr>
        <w:tabs>
          <w:tab w:val="num" w:pos="720"/>
        </w:tabs>
        <w:spacing w:before="0" w:after="120"/>
        <w:jc w:val="left"/>
      </w:pPr>
      <w:r>
        <w:rPr>
          <w:rFonts w:hint="eastAsia"/>
          <w:lang w:val="en-US"/>
        </w:rPr>
        <w:t xml:space="preserve">[4] </w:t>
      </w:r>
      <w:r w:rsidRPr="00A135A6">
        <w:rPr>
          <w:lang w:val="en-US"/>
        </w:rPr>
        <w:t>R4-2216500</w:t>
      </w:r>
      <w:r>
        <w:rPr>
          <w:rFonts w:hint="eastAsia"/>
          <w:lang w:val="en-US"/>
        </w:rPr>
        <w:t xml:space="preserve">, </w:t>
      </w:r>
      <w:r>
        <w:rPr>
          <w:lang w:val="en-US"/>
        </w:rPr>
        <w:t>“</w:t>
      </w:r>
      <w:r w:rsidRPr="00A135A6">
        <w:rPr>
          <w:lang w:val="en-US"/>
        </w:rPr>
        <w:t>Repeater stimulus signal spectral purity annex</w:t>
      </w:r>
      <w:r>
        <w:rPr>
          <w:lang w:val="en-US"/>
        </w:rPr>
        <w:t>”</w:t>
      </w:r>
      <w:r>
        <w:rPr>
          <w:rFonts w:hint="eastAsia"/>
          <w:lang w:val="en-US"/>
        </w:rPr>
        <w:t xml:space="preserve">, </w:t>
      </w:r>
      <w:r w:rsidRPr="00A135A6">
        <w:rPr>
          <w:lang w:val="en-US"/>
        </w:rPr>
        <w:t>Keysight Technologies UK Ltd</w:t>
      </w:r>
    </w:p>
    <w:sectPr w:rsidR="00A135A6" w:rsidRPr="00A135A6"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1FF" w:rsidRDefault="006521FF" w:rsidP="0095591C">
      <w:pPr>
        <w:spacing w:after="60"/>
        <w:ind w:left="210"/>
      </w:pPr>
      <w:r>
        <w:separator/>
      </w:r>
    </w:p>
  </w:endnote>
  <w:endnote w:type="continuationSeparator" w:id="0">
    <w:p w:rsidR="006521FF" w:rsidRDefault="006521F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521F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1FF" w:rsidRDefault="006521FF" w:rsidP="0095591C">
      <w:pPr>
        <w:spacing w:after="60"/>
        <w:ind w:left="210"/>
      </w:pPr>
      <w:r>
        <w:separator/>
      </w:r>
    </w:p>
  </w:footnote>
  <w:footnote w:type="continuationSeparator" w:id="0">
    <w:p w:rsidR="006521FF" w:rsidRDefault="006521F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2">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
  </w:num>
  <w:num w:numId="4">
    <w:abstractNumId w:val="14"/>
  </w:num>
  <w:num w:numId="5">
    <w:abstractNumId w:val="5"/>
  </w:num>
  <w:num w:numId="6">
    <w:abstractNumId w:val="25"/>
  </w:num>
  <w:num w:numId="7">
    <w:abstractNumId w:val="2"/>
  </w:num>
  <w:num w:numId="8">
    <w:abstractNumId w:val="15"/>
  </w:num>
  <w:num w:numId="9">
    <w:abstractNumId w:val="9"/>
  </w:num>
  <w:num w:numId="10">
    <w:abstractNumId w:val="24"/>
  </w:num>
  <w:num w:numId="11">
    <w:abstractNumId w:val="26"/>
  </w:num>
  <w:num w:numId="12">
    <w:abstractNumId w:val="27"/>
  </w:num>
  <w:num w:numId="13">
    <w:abstractNumId w:val="10"/>
  </w:num>
  <w:num w:numId="14">
    <w:abstractNumId w:val="13"/>
  </w:num>
  <w:num w:numId="15">
    <w:abstractNumId w:val="8"/>
  </w:num>
  <w:num w:numId="16">
    <w:abstractNumId w:val="22"/>
  </w:num>
  <w:num w:numId="17">
    <w:abstractNumId w:val="0"/>
  </w:num>
  <w:num w:numId="18">
    <w:abstractNumId w:val="23"/>
  </w:num>
  <w:num w:numId="19">
    <w:abstractNumId w:val="16"/>
  </w:num>
  <w:num w:numId="20">
    <w:abstractNumId w:val="18"/>
  </w:num>
  <w:num w:numId="21">
    <w:abstractNumId w:val="6"/>
  </w:num>
  <w:num w:numId="22">
    <w:abstractNumId w:val="21"/>
  </w:num>
  <w:num w:numId="23">
    <w:abstractNumId w:val="11"/>
  </w:num>
  <w:num w:numId="24">
    <w:abstractNumId w:val="18"/>
  </w:num>
  <w:num w:numId="25">
    <w:abstractNumId w:val="7"/>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115"/>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1FF"/>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6C6B"/>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382A6-0391-4063-9CE9-2C232BFA8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1972</TotalTime>
  <Pages>2</Pages>
  <Words>511</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3418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88</cp:revision>
  <cp:lastPrinted>2007-04-24T00:59:00Z</cp:lastPrinted>
  <dcterms:created xsi:type="dcterms:W3CDTF">2022-09-27T02:35:00Z</dcterms:created>
  <dcterms:modified xsi:type="dcterms:W3CDTF">2022-11-07T17:34:00Z</dcterms:modified>
</cp:coreProperties>
</file>